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5A5" w:rsidRDefault="000825A5">
      <w:pPr>
        <w:spacing w:line="276" w:lineRule="auto"/>
        <w:ind w:firstLine="567"/>
        <w:jc w:val="both"/>
        <w:rPr>
          <w:rFonts w:eastAsia="Times New Roman"/>
          <w:bCs/>
          <w:iCs/>
        </w:rPr>
      </w:pPr>
    </w:p>
    <w:p w:rsidR="00345772" w:rsidRPr="00345772" w:rsidRDefault="00345772" w:rsidP="00345772">
      <w:pPr>
        <w:spacing w:line="276" w:lineRule="auto"/>
        <w:jc w:val="center"/>
        <w:rPr>
          <w:b/>
          <w:sz w:val="28"/>
          <w:szCs w:val="28"/>
        </w:rPr>
      </w:pPr>
      <w:r w:rsidRPr="00345772">
        <w:rPr>
          <w:b/>
          <w:sz w:val="28"/>
          <w:szCs w:val="28"/>
        </w:rPr>
        <w:t>Рекомендации по совершенствованию организации и методики преподавания английского языка в Республике Алтай на основе выявленных</w:t>
      </w:r>
    </w:p>
    <w:p w:rsidR="00345772" w:rsidRPr="00345772" w:rsidRDefault="00345772" w:rsidP="00345772">
      <w:pPr>
        <w:spacing w:line="276" w:lineRule="auto"/>
        <w:jc w:val="center"/>
        <w:rPr>
          <w:b/>
          <w:sz w:val="28"/>
          <w:szCs w:val="28"/>
        </w:rPr>
      </w:pPr>
      <w:r w:rsidRPr="00345772">
        <w:rPr>
          <w:b/>
          <w:sz w:val="28"/>
          <w:szCs w:val="28"/>
        </w:rPr>
        <w:t xml:space="preserve"> на ОГЭ-202</w:t>
      </w:r>
      <w:r w:rsidRPr="00345772">
        <w:rPr>
          <w:b/>
          <w:sz w:val="28"/>
          <w:szCs w:val="28"/>
        </w:rPr>
        <w:t>5</w:t>
      </w:r>
      <w:r w:rsidRPr="00345772">
        <w:rPr>
          <w:b/>
          <w:sz w:val="28"/>
          <w:szCs w:val="28"/>
        </w:rPr>
        <w:t xml:space="preserve">  типичных затруднений и ошибок</w:t>
      </w:r>
    </w:p>
    <w:p w:rsidR="00345772" w:rsidRPr="00345772" w:rsidRDefault="00345772" w:rsidP="00345772">
      <w:pPr>
        <w:spacing w:line="276" w:lineRule="auto"/>
        <w:jc w:val="center"/>
        <w:rPr>
          <w:b/>
          <w:sz w:val="28"/>
          <w:szCs w:val="28"/>
        </w:rPr>
      </w:pPr>
    </w:p>
    <w:p w:rsidR="000825A5" w:rsidRPr="00345772" w:rsidRDefault="000825A5">
      <w:pPr>
        <w:pStyle w:val="a3"/>
        <w:keepNext/>
        <w:keepLines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vanish/>
          <w:color w:val="FFFFFF"/>
          <w:sz w:val="28"/>
          <w:szCs w:val="28"/>
          <w:lang w:eastAsia="ru-RU"/>
        </w:rPr>
      </w:pPr>
    </w:p>
    <w:p w:rsidR="000825A5" w:rsidRPr="00345772" w:rsidRDefault="000825A5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after="0" w:line="240" w:lineRule="auto"/>
        <w:outlineLvl w:val="2"/>
        <w:rPr>
          <w:rFonts w:ascii="Times New Roman" w:eastAsia="Times New Roman" w:hAnsi="Times New Roman"/>
          <w:bCs/>
          <w:vanish/>
          <w:color w:val="FFFFFF"/>
          <w:sz w:val="28"/>
          <w:szCs w:val="28"/>
          <w:lang w:eastAsia="ru-RU"/>
        </w:rPr>
      </w:pPr>
    </w:p>
    <w:p w:rsidR="000825A5" w:rsidRPr="00345772" w:rsidRDefault="000825A5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after="0" w:line="240" w:lineRule="auto"/>
        <w:outlineLvl w:val="2"/>
        <w:rPr>
          <w:rFonts w:ascii="Times New Roman" w:eastAsia="Times New Roman" w:hAnsi="Times New Roman"/>
          <w:bCs/>
          <w:vanish/>
          <w:color w:val="FFFFFF"/>
          <w:sz w:val="28"/>
          <w:szCs w:val="28"/>
          <w:lang w:eastAsia="ru-RU"/>
        </w:rPr>
      </w:pPr>
    </w:p>
    <w:p w:rsidR="000825A5" w:rsidRPr="00345772" w:rsidRDefault="000825A5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after="0" w:line="240" w:lineRule="auto"/>
        <w:outlineLvl w:val="2"/>
        <w:rPr>
          <w:rFonts w:ascii="Times New Roman" w:eastAsia="Times New Roman" w:hAnsi="Times New Roman"/>
          <w:bCs/>
          <w:vanish/>
          <w:color w:val="FFFFFF"/>
          <w:sz w:val="28"/>
          <w:szCs w:val="28"/>
          <w:lang w:eastAsia="ru-RU"/>
        </w:rPr>
      </w:pPr>
    </w:p>
    <w:p w:rsidR="000825A5" w:rsidRPr="00345772" w:rsidRDefault="000825A5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after="0" w:line="240" w:lineRule="auto"/>
        <w:outlineLvl w:val="2"/>
        <w:rPr>
          <w:rFonts w:ascii="Times New Roman" w:eastAsia="Times New Roman" w:hAnsi="Times New Roman"/>
          <w:bCs/>
          <w:vanish/>
          <w:color w:val="FFFFFF"/>
          <w:sz w:val="28"/>
          <w:szCs w:val="28"/>
          <w:lang w:eastAsia="ru-RU"/>
        </w:rPr>
      </w:pPr>
    </w:p>
    <w:p w:rsidR="000825A5" w:rsidRPr="00345772" w:rsidRDefault="004C6C33" w:rsidP="00345772">
      <w:pPr>
        <w:pStyle w:val="3"/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45772">
        <w:rPr>
          <w:rFonts w:ascii="Times New Roman" w:hAnsi="Times New Roman"/>
          <w:bCs w:val="0"/>
          <w:color w:val="000000"/>
          <w:sz w:val="28"/>
          <w:szCs w:val="28"/>
        </w:rPr>
        <w:t>Рекомендации п</w:t>
      </w:r>
      <w:r w:rsidRPr="00345772">
        <w:rPr>
          <w:rFonts w:ascii="Times New Roman" w:hAnsi="Times New Roman"/>
          <w:color w:val="000000"/>
          <w:sz w:val="28"/>
          <w:szCs w:val="28"/>
        </w:rPr>
        <w:t>о совершенствованию преподавания учебного предмета всем обучающимся</w:t>
      </w:r>
    </w:p>
    <w:p w:rsidR="000825A5" w:rsidRPr="00345772" w:rsidRDefault="000825A5">
      <w:pPr>
        <w:spacing w:line="276" w:lineRule="auto"/>
        <w:rPr>
          <w:sz w:val="28"/>
          <w:szCs w:val="28"/>
        </w:rPr>
      </w:pPr>
    </w:p>
    <w:p w:rsidR="000825A5" w:rsidRPr="00345772" w:rsidRDefault="004C6C33">
      <w:pPr>
        <w:numPr>
          <w:ilvl w:val="0"/>
          <w:numId w:val="8"/>
        </w:numPr>
        <w:spacing w:line="276" w:lineRule="auto"/>
        <w:ind w:left="0" w:firstLine="0"/>
        <w:rPr>
          <w:i/>
          <w:sz w:val="28"/>
          <w:szCs w:val="28"/>
        </w:rPr>
      </w:pPr>
      <w:r w:rsidRPr="00345772">
        <w:rPr>
          <w:i/>
          <w:sz w:val="28"/>
          <w:szCs w:val="28"/>
        </w:rPr>
        <w:t>Учителям</w:t>
      </w:r>
    </w:p>
    <w:p w:rsidR="000825A5" w:rsidRPr="00345772" w:rsidRDefault="000825A5">
      <w:pPr>
        <w:spacing w:line="276" w:lineRule="auto"/>
        <w:rPr>
          <w:sz w:val="28"/>
          <w:szCs w:val="28"/>
        </w:rPr>
      </w:pP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Для достижения высокого качества подготовки обучающихся к ОГЭ по английскому языку необходимо направить усилия на: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овладение педагогами ключевыми положениями нормативно-правовых и программных документов, которые раскрывают содержательные, структурные и организационные особенности проведения ОГЭ;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овладени</w:t>
      </w:r>
      <w:r w:rsidR="0058465A" w:rsidRPr="00345772">
        <w:rPr>
          <w:rFonts w:eastAsia="Times New Roman"/>
          <w:bCs/>
          <w:iCs/>
          <w:sz w:val="28"/>
          <w:szCs w:val="28"/>
        </w:rPr>
        <w:t>е</w:t>
      </w:r>
      <w:r w:rsidRPr="00345772">
        <w:rPr>
          <w:rFonts w:eastAsia="Times New Roman"/>
          <w:bCs/>
          <w:iCs/>
          <w:sz w:val="28"/>
          <w:szCs w:val="28"/>
        </w:rPr>
        <w:t xml:space="preserve"> педагогами формами и видами контроля, формами и видами оценивания, критериями оценивания;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формирование умения у учителей применять современные методы контроля и оценки во время образовательного процесса.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Учителям, осуществляющим подготовку к экзамену, желательно тщательно ознакомиться с системой проверки заданий с развернутым ответом как в устной, так и письменной части экзамена, чтобы высказывание выпускника соответствовало критериям оценивания. Особенно внимательно следует подходить к выбору тренировочных пособий и методических разработок при подготовке к экзамену, так как не все предлагаемые материалы дают четкое представление о контрольных измерительных материалах экзамена. Желательно применять пособия, изданные по рекомендации ФГБНУ «ФИПИ».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Для повышения результатов в</w:t>
      </w:r>
      <w:r w:rsidR="0058465A" w:rsidRPr="00345772">
        <w:rPr>
          <w:rFonts w:eastAsia="Times New Roman"/>
          <w:bCs/>
          <w:iCs/>
          <w:sz w:val="28"/>
          <w:szCs w:val="28"/>
        </w:rPr>
        <w:t>ыполнения заданий рекомендуется</w:t>
      </w:r>
      <w:r w:rsidRPr="00345772">
        <w:rPr>
          <w:rFonts w:eastAsia="Times New Roman"/>
          <w:bCs/>
          <w:iCs/>
          <w:sz w:val="28"/>
          <w:szCs w:val="28"/>
        </w:rPr>
        <w:t xml:space="preserve"> отрабатывать алгоритм выполнения каждого вида заданий, приучать обучающихся внимательно читать задания и предлагаемые ответы, выделять ключевые слова, научить обучающихся отделять главную информацию от второстепенной.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Обратить особое внимание на формирование практической грамотности учащихся. Работать над развитием всех видов речевой деятельности (аудирование, говорение, чтение, письмо) в их единстве и взаимосвязи.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В процессе обучения рецептивным видам речевой деятельности – аудированию и чтению следует: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учить умению рационально использовать для ответа, как время звучания аудиозаписи, так и паузы между прослушиваниями аудиотекстов;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lastRenderedPageBreak/>
        <w:t xml:space="preserve"> - научить учащихся умению выделять запрашиваемую информацию и игнорировать второстепенную;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развивать языковую догадку, учить извлекать общий смысл слова из контекста, не пугаться незнакомых слов;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слушать аутентичные записи с разными голосами (мужскими и женскими) и разными вариантами английского языка (британским и американским);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слушать тексты разных жанров (бытовые диалоги, репортажи, интервью, лекции и т.д.), развивать механизмы аудирования: фонематический слух, кратковременную и долговременную память, вероятностное прогнозирование, осмысление, механизмы эквивалентных замен, научиться определять, какие стратегии выполнения следует применить;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научиться правильно выделять ключевые слова и фразы в текстах, утверждениях и вопросах;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фиксировать основные положения сообщения в кратком виде письменно;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пытаться предугадать, о чем будет идти речь дальше в тексте, а затем проверять свои прогнозы во время прослушивания, в процессе слушания проводить анализ и оценку сообщаемого, до прослушивания разобрать задание, после выполнения задания проанализировать допущенные ошибки и подобрать упражнения, которые помогут их ликвидировать.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При подготовке к выполнению заданий по чтению рекомендуется: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читать тексты разных жанров (художественную литературу, научно-популярную и т.д.);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развивать механизмы чтения: кратковременную и долговременную память, вероятностное прогнозирование, осмысление, механизмы эквивалентных замен;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применять разные виды чтения и приемы работы с аутентичными текстами;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не обращаться часто к словарю, а пробовать догадаться о значении слова по контексту или аффиксам;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фиксировать основные мысли по мере чтения текста с помощью ключевых слов, рисунков, коллажа, таблицы и т.д.;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читать только первые фразы каждого абзаца, поскольку они дают общее представление о содержании текста, и определять основную идею каждого абзаца;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читать только последнюю фразу каждого абзаца и определять, помогает ли она спрогнозировать содержание следующего абзаца;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прочитав текст, составить план, отражающий его содержание;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прочитав текст, мысленно восстановить основную информацию в памяти;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обращать внимание на мелкие детали, так как неверные ответы могут содержать иную грамматическую форму или незначительно измененную информацию в тексте.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lastRenderedPageBreak/>
        <w:t>В процессе обучения лексике и грамматике рекомендуется: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уделять большее внимание вопросам сочетаемости лексических единиц;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учить учащихся анализировать различия в значении и употреблении синонимов;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обращать внимание учащихся на то, как грамматическая конструкция влияет на выбор лексической единицы; учить видеть связь между лексикой и грамматикой;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обращать внимание на корректное написание слов и недопущения орфографических ошибок;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внимательно читать инструкцию к текстам, которая помогает определить, в чем состоит коммуникативная задача;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анализировать связные тексты с точки зрения употребления грамматических форм, частей речи, словообразования, словоупотребления;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прежде чем выполнять задание, прочитать текст, вдуматься в него, не следует пытаться «механически» подставить какое-то слово в пропуск, нужно учиться сознательно решать, какое слово или какая форма нужны здесь, чтобы передать нужный смысл;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обращать внимание не только на формы образования времен и наклонений, но и на их значение, от которого зависит их употребление в контексте;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расширять свой активный и потенциальный словарь, развивать языковую догадку (умение выводить значение слова из контекста, из морфологической структуры слова, по аналогии с родным языком);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изучать и использовать наиболее частотные фразовые глаголы в письменном контексте и в устной речи.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В процессе обучения письму следует: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организовывать регулярную практику в выполнении письменных заданий разного объема, чтобы развить готовность написать работу в соответствии с объемом, указанным в экзаменационном задании;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научить учащихся отбирать материал, необходимый для полного и точного выполнения задания в соответствии с поставленными коммуникативными задачами, а после написания работы проверять ее как с точки зрения содержания, так и с точки зрения формы;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научить учащихся умению анализировать и редактировать собственные письменные работы;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обратить внимание учащихся на необходимость внимательного прочтения инструкций к выполнению задания и научить их извлекать из инструкций максимум информации, в частности из инструкции к заданию 35, которая дает ясные ориентиры для выполнения коммуникативно-продуктивной задачи;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lastRenderedPageBreak/>
        <w:t>- внимательно прочитать не только инструкции, но и текст-стимул (отрывок из письма друга на английском языке);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при ознакомлении с текстом-стимулом выделить главные вопросы, которые следует раскрыть в ответном письме;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наметить план своего ответного письма;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во вступительной части письма выразить благодарность за полученное письмо;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в основной части письма ответить на все заданные вопросы;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в заключительной части письма упомянуть о будущих контактах, подписать письмо;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правильно использовать языковые средства.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Чтобы преодолеть некоторые трудности, рекомендуется при подготовке к данному заданию использовать следующие упражнения: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1)</w:t>
      </w:r>
      <w:r w:rsidR="0058465A" w:rsidRPr="00345772">
        <w:rPr>
          <w:rFonts w:eastAsia="Times New Roman"/>
          <w:bCs/>
          <w:iCs/>
          <w:sz w:val="28"/>
          <w:szCs w:val="28"/>
        </w:rPr>
        <w:t xml:space="preserve"> </w:t>
      </w:r>
      <w:r w:rsidRPr="00345772">
        <w:rPr>
          <w:rFonts w:eastAsia="Times New Roman"/>
          <w:bCs/>
          <w:iCs/>
          <w:sz w:val="28"/>
          <w:szCs w:val="28"/>
        </w:rPr>
        <w:t>Ответьте на следующие вопросы: Какие содержательные части обязательно должны быть в вашем письме? Какова структура написанного по-английски электронного личного письма, с чего оно начинается и чем заканчивается? Что должно быть написано во введении в письме? Чем должно завершаться письмо?  Каким должно быть общее стилевое оформление личного письма: официальным, неофициальным?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2)</w:t>
      </w:r>
      <w:r w:rsidR="0058465A" w:rsidRPr="00345772">
        <w:rPr>
          <w:rFonts w:eastAsia="Times New Roman"/>
          <w:bCs/>
          <w:iCs/>
          <w:sz w:val="28"/>
          <w:szCs w:val="28"/>
        </w:rPr>
        <w:t xml:space="preserve"> </w:t>
      </w:r>
      <w:r w:rsidRPr="00345772">
        <w:rPr>
          <w:rFonts w:eastAsia="Times New Roman"/>
          <w:bCs/>
          <w:iCs/>
          <w:sz w:val="28"/>
          <w:szCs w:val="28"/>
        </w:rPr>
        <w:t>Посчитайте количество слов в следующих фрагментах личного письма: объясните, как считаются слова. Обозначьте на схеме названия частей личного письма. Определите, какие части личного письма обусловлены стремлением соблюсти нормы вежливости, принятые в стране изучаемого языка. Определите, в каких частях письма наиболее явно проявляется его неофициальный стиль? Что указывает на это? Выберите обращения, которые могут быть использованы в электронном личном письме, обоснуйте Ваш выбор. Выберите завершающие фразы, которые могут быть использованы в электронном личном письме. Обоснуйте Ваш выбор.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3)</w:t>
      </w:r>
      <w:r w:rsidR="0058465A" w:rsidRPr="00345772">
        <w:rPr>
          <w:rFonts w:eastAsia="Times New Roman"/>
          <w:bCs/>
          <w:iCs/>
          <w:sz w:val="28"/>
          <w:szCs w:val="28"/>
        </w:rPr>
        <w:t xml:space="preserve"> </w:t>
      </w:r>
      <w:r w:rsidRPr="00345772">
        <w:rPr>
          <w:rFonts w:eastAsia="Times New Roman"/>
          <w:bCs/>
          <w:iCs/>
          <w:sz w:val="28"/>
          <w:szCs w:val="28"/>
        </w:rPr>
        <w:t>Добавьте слова и словосочетания (не менее трех) к следующим группам: Упоминание о дальнейших контактах … ; Завершающая фраза …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4)</w:t>
      </w:r>
      <w:r w:rsidR="0058465A" w:rsidRPr="00345772">
        <w:rPr>
          <w:rFonts w:eastAsia="Times New Roman"/>
          <w:bCs/>
          <w:iCs/>
          <w:sz w:val="28"/>
          <w:szCs w:val="28"/>
        </w:rPr>
        <w:t xml:space="preserve"> </w:t>
      </w:r>
      <w:r w:rsidRPr="00345772">
        <w:rPr>
          <w:rFonts w:eastAsia="Times New Roman"/>
          <w:bCs/>
          <w:iCs/>
          <w:sz w:val="28"/>
          <w:szCs w:val="28"/>
        </w:rPr>
        <w:t>Соотнесите компоненты электронного личного письма и предложения из письма. Расставьте предложения в письме в нужном порядке. Дополните предложения связующими словами. Возможны ли другие варианты? Какие? Дополните предложения прилагательными. Возможны ли другие вариа</w:t>
      </w:r>
      <w:r w:rsidR="000F36CE" w:rsidRPr="00345772">
        <w:rPr>
          <w:rFonts w:eastAsia="Times New Roman"/>
          <w:bCs/>
          <w:iCs/>
          <w:sz w:val="28"/>
          <w:szCs w:val="28"/>
        </w:rPr>
        <w:t>нты? Какие? Напишите ответы на</w:t>
      </w:r>
      <w:r w:rsidRPr="00345772">
        <w:rPr>
          <w:rFonts w:eastAsia="Times New Roman"/>
          <w:bCs/>
          <w:iCs/>
          <w:sz w:val="28"/>
          <w:szCs w:val="28"/>
        </w:rPr>
        <w:t xml:space="preserve"> вопросы друга по переписке.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При подготовке к заданию 1 устной части необходимо: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научить выделять ключевые слова и фразы в тексте;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повторить правила чтения;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lastRenderedPageBreak/>
        <w:t>- поработать над артикуляцией наиболее сложных звуков, объяснить, что такое смысловая группа (синтагма);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повторить, как интонационно оформляются утверждения и разные типы вопросов;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 научить размечать интонационно тексты письменно, а затем без разметки читать их вслух.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При подготовке к заданию 2 необходимо научить: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сообщать запрашиваемую информацию, отвечая на вопросы разных видов;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выражать свое мнение / отношение к теме обсуждения;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- точно и правильно употреблять языковые средства оформления высказывания.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При подготовке к выполнению задания 3 нельзя ограничиться разучиванием определенных общих фраз и клише и/или «топиков» на темы школьной программы и кодификатора ОГЭ. Такой подход наносит большой вред процессу обучения. Следует помнить, что простое «натаскивание» на выполнение устной части бесполезно, так как заучивание текстов не ведет к овладению спонтанной речью, ею можно овладеть только на основе практики говорения в разнообразных ситуациях общения, создаваемых учителем на уроке иностранного языка. Спонтанная речь является важной целью обучения, так как реальная жизнь требует вести спонтанный обмен информацией, высказывать и обосновывать свою точку зрения и свое отношение к обсуждаемым темам и проблемам.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 xml:space="preserve">Таким образом, в связи с общностью объектов контроля подготовка обучающихся к ОГЭ является одновременно и подготовкой к ЕГЭ, т.е. одним из аспектов формирования иноязычной коммуникативной компетенции учащихся. Механическое выполнение заданий в формате ОГЭ без анализа и обсуждения не принесет желанных результатов. На уроке следует не выполнять эти задания, а объяснять и тренировать различные коммуникативные стратегии, развивать умения учащихся в разных видах речевой деятельности на основе разнообразных заданий, выделив лишь некоторое время на анализ заданий ОГЭ и разбор вызвавших затруднения моментов.  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0825A5" w:rsidRPr="00345772" w:rsidRDefault="004C6C33">
      <w:pPr>
        <w:numPr>
          <w:ilvl w:val="0"/>
          <w:numId w:val="8"/>
        </w:numPr>
        <w:spacing w:line="276" w:lineRule="auto"/>
        <w:ind w:left="0" w:firstLine="0"/>
        <w:rPr>
          <w:i/>
          <w:sz w:val="28"/>
          <w:szCs w:val="28"/>
        </w:rPr>
      </w:pPr>
      <w:r w:rsidRPr="00345772">
        <w:rPr>
          <w:i/>
          <w:sz w:val="28"/>
          <w:szCs w:val="28"/>
        </w:rPr>
        <w:t>ИПК/ИРО, иным организациям, реализующим программы профессионального развития учителей</w:t>
      </w:r>
    </w:p>
    <w:p w:rsidR="0041293D" w:rsidRPr="00345772" w:rsidRDefault="00C71640" w:rsidP="00DA7D95">
      <w:pPr>
        <w:ind w:firstLine="709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 xml:space="preserve">В программы курсов повышения квалификации включать вопросы, связанные с трудностями при выполнении отдельных заданий </w:t>
      </w:r>
      <w:r w:rsidR="00DA7D95" w:rsidRPr="00345772">
        <w:rPr>
          <w:rFonts w:eastAsia="Times New Roman"/>
          <w:bCs/>
          <w:iCs/>
          <w:sz w:val="28"/>
          <w:szCs w:val="28"/>
        </w:rPr>
        <w:t xml:space="preserve">(задания 8, 10, 15, </w:t>
      </w:r>
      <w:r w:rsidR="00DA7D95" w:rsidRPr="00345772">
        <w:rPr>
          <w:sz w:val="28"/>
          <w:szCs w:val="28"/>
        </w:rPr>
        <w:t xml:space="preserve">21, 25, 26, 31, 34). </w:t>
      </w:r>
      <w:r w:rsidR="00DA7D95" w:rsidRPr="00345772">
        <w:rPr>
          <w:rFonts w:eastAsia="Times New Roman"/>
          <w:bCs/>
          <w:iCs/>
          <w:sz w:val="28"/>
          <w:szCs w:val="28"/>
        </w:rPr>
        <w:t xml:space="preserve">В программу курсов повышения квалификации учителей </w:t>
      </w:r>
      <w:r w:rsidR="00997769" w:rsidRPr="00345772">
        <w:rPr>
          <w:rFonts w:eastAsia="Times New Roman"/>
          <w:bCs/>
          <w:iCs/>
          <w:sz w:val="28"/>
          <w:szCs w:val="28"/>
        </w:rPr>
        <w:t>английского языка</w:t>
      </w:r>
      <w:r w:rsidR="00DA7D95" w:rsidRPr="00345772">
        <w:rPr>
          <w:rFonts w:eastAsia="Times New Roman"/>
          <w:bCs/>
          <w:iCs/>
          <w:sz w:val="28"/>
          <w:szCs w:val="28"/>
        </w:rPr>
        <w:t xml:space="preserve"> включить тему «Особенности </w:t>
      </w:r>
      <w:r w:rsidR="00997769" w:rsidRPr="00345772">
        <w:rPr>
          <w:rFonts w:eastAsia="Times New Roman"/>
          <w:bCs/>
          <w:iCs/>
          <w:sz w:val="28"/>
          <w:szCs w:val="28"/>
        </w:rPr>
        <w:t>подготовки к ЕГЭ по темам, вызвавшим наибольшие затруднения в 2025 году»</w:t>
      </w:r>
      <w:r w:rsidR="00DA7D95" w:rsidRPr="00345772">
        <w:rPr>
          <w:rFonts w:eastAsia="Times New Roman"/>
          <w:bCs/>
          <w:iCs/>
          <w:sz w:val="28"/>
          <w:szCs w:val="28"/>
        </w:rPr>
        <w:t xml:space="preserve">. </w:t>
      </w:r>
    </w:p>
    <w:p w:rsidR="00DA7D95" w:rsidRPr="00345772" w:rsidRDefault="00DA7D95" w:rsidP="00DA7D95">
      <w:pPr>
        <w:ind w:firstLine="709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 xml:space="preserve">Изучить основные положения обновленного ФГОС в ходе курсов повышения квалификации и на заседаниях методических объединений учителей </w:t>
      </w:r>
      <w:r w:rsidR="00997769" w:rsidRPr="00345772">
        <w:rPr>
          <w:rFonts w:eastAsia="Times New Roman"/>
          <w:bCs/>
          <w:iCs/>
          <w:sz w:val="28"/>
          <w:szCs w:val="28"/>
        </w:rPr>
        <w:t xml:space="preserve">иностранных </w:t>
      </w:r>
      <w:r w:rsidR="00997769" w:rsidRPr="00345772">
        <w:rPr>
          <w:rFonts w:eastAsia="Times New Roman"/>
          <w:bCs/>
          <w:iCs/>
          <w:sz w:val="28"/>
          <w:szCs w:val="28"/>
        </w:rPr>
        <w:lastRenderedPageBreak/>
        <w:t>языков</w:t>
      </w:r>
      <w:r w:rsidRPr="00345772">
        <w:rPr>
          <w:rFonts w:eastAsia="Times New Roman"/>
          <w:bCs/>
          <w:iCs/>
          <w:sz w:val="28"/>
          <w:szCs w:val="28"/>
        </w:rPr>
        <w:t xml:space="preserve">. Обратить внимание на формирование метапредметных умений у обучающихся на уроках </w:t>
      </w:r>
      <w:r w:rsidR="00997769" w:rsidRPr="00345772">
        <w:rPr>
          <w:rFonts w:eastAsia="Times New Roman"/>
          <w:bCs/>
          <w:iCs/>
          <w:sz w:val="28"/>
          <w:szCs w:val="28"/>
        </w:rPr>
        <w:t>английского языка</w:t>
      </w:r>
      <w:r w:rsidRPr="00345772">
        <w:rPr>
          <w:rFonts w:eastAsia="Times New Roman"/>
          <w:bCs/>
          <w:iCs/>
          <w:sz w:val="28"/>
          <w:szCs w:val="28"/>
        </w:rPr>
        <w:t xml:space="preserve">. </w:t>
      </w:r>
    </w:p>
    <w:p w:rsidR="00DA7D95" w:rsidRPr="00345772" w:rsidRDefault="0041293D" w:rsidP="00DA7D95">
      <w:pPr>
        <w:spacing w:after="200" w:line="276" w:lineRule="auto"/>
        <w:ind w:firstLine="567"/>
        <w:contextualSpacing/>
        <w:jc w:val="both"/>
        <w:rPr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 xml:space="preserve">  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0825A5" w:rsidRPr="00345772" w:rsidRDefault="004C6C33" w:rsidP="00345772">
      <w:pPr>
        <w:pStyle w:val="3"/>
        <w:spacing w:before="0"/>
        <w:ind w:left="432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 w:rsidRPr="00345772">
        <w:rPr>
          <w:rFonts w:ascii="Times New Roman" w:hAnsi="Times New Roman"/>
          <w:bCs w:val="0"/>
          <w:color w:val="000000"/>
          <w:sz w:val="28"/>
          <w:szCs w:val="28"/>
        </w:rPr>
        <w:t>Рекомендации по организации дифференцированного обучения школьников с разными уровнями предметной подготовки</w:t>
      </w:r>
    </w:p>
    <w:p w:rsidR="000825A5" w:rsidRPr="00345772" w:rsidRDefault="000825A5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</w:p>
    <w:p w:rsidR="000825A5" w:rsidRPr="00345772" w:rsidRDefault="004C6C33">
      <w:pPr>
        <w:numPr>
          <w:ilvl w:val="0"/>
          <w:numId w:val="8"/>
        </w:numPr>
        <w:spacing w:line="276" w:lineRule="auto"/>
        <w:ind w:left="0" w:firstLine="0"/>
        <w:jc w:val="both"/>
        <w:rPr>
          <w:rFonts w:eastAsia="Times New Roman"/>
          <w:bCs/>
          <w:i/>
          <w:iCs/>
          <w:sz w:val="28"/>
          <w:szCs w:val="28"/>
        </w:rPr>
      </w:pPr>
      <w:r w:rsidRPr="00345772">
        <w:rPr>
          <w:rFonts w:eastAsia="Times New Roman"/>
          <w:bCs/>
          <w:i/>
          <w:iCs/>
          <w:sz w:val="28"/>
          <w:szCs w:val="28"/>
        </w:rPr>
        <w:t>Учителям</w:t>
      </w:r>
    </w:p>
    <w:p w:rsidR="000825A5" w:rsidRPr="00345772" w:rsidRDefault="000825A5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На уроках английского языка учителям рекомендуется реализовывать идею дифференцированного подхода.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Для группы учащихся с низким уровнем подготовки целесообразно варьировать конкретные цели изучения той или иной темы, приближая их к реальному учебному процессу. Так, формулировка «Использование в речи…» определяет довольно широкий диапазон умений, предполагающий как наблюдение за употреблением языкового явления в речевых образцах, так и непосредственное использование этого явления обучающимся в собственной речевой практике. Ученик с низким уровнем филологической подготовки дольше «задержится» на первом этапе этого процесса, целесообразно требовать от него узнавание в тексте лингвистических явлений и речевых клише, а сильный значительно быстрее пройдёт путь от наблюдений до употребления в речи.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Для групп школьников с уровнем подготовки среднем и выше среднего на учебных занятиях по английскому языку целесообразно дифференцировать вводимые лингвистические сведения, речевые клише, связующие элементы (в ряде случаев предлагается знакомить учеников с тем или иным языковым явлением, ключевыми словами при его употреблении, речевыми клише, при этом требовать от них не запоминания соответствующего лингвистического понятия, а употребление в речи с опорой на образец).</w:t>
      </w:r>
    </w:p>
    <w:p w:rsidR="000825A5" w:rsidRPr="00345772" w:rsidRDefault="004C6C33">
      <w:pPr>
        <w:spacing w:line="276" w:lineRule="auto"/>
        <w:ind w:firstLine="567"/>
        <w:jc w:val="both"/>
        <w:rPr>
          <w:rFonts w:eastAsia="Times New Roman"/>
          <w:bCs/>
          <w:iCs/>
          <w:sz w:val="28"/>
          <w:szCs w:val="28"/>
        </w:rPr>
      </w:pPr>
      <w:r w:rsidRPr="00345772">
        <w:rPr>
          <w:rFonts w:eastAsia="Times New Roman"/>
          <w:bCs/>
          <w:iCs/>
          <w:sz w:val="28"/>
          <w:szCs w:val="28"/>
        </w:rPr>
        <w:t>Для групп обучающихся с высоким уровнем подготовки по английскому языку целесообразно большое внимание уделять развитию навыков использования в речи имеющегося у них языкового репертуара в самостоятельном высказывании, развитию навыков англоязычного речевого этикета, а также проблеме формирования навыков выразительной речи (фонетическое, интонационное оформление), демонстрации функции английского языка как языка мирового общения в различных сферах деятельности: от бытовой до научной.</w:t>
      </w:r>
    </w:p>
    <w:p w:rsidR="000825A5" w:rsidRPr="00345772" w:rsidRDefault="000825A5">
      <w:pPr>
        <w:spacing w:line="276" w:lineRule="auto"/>
        <w:ind w:firstLine="567"/>
        <w:jc w:val="both"/>
        <w:rPr>
          <w:sz w:val="28"/>
          <w:szCs w:val="28"/>
        </w:rPr>
      </w:pPr>
    </w:p>
    <w:p w:rsidR="000825A5" w:rsidRPr="00345772" w:rsidRDefault="004C6C33">
      <w:pPr>
        <w:numPr>
          <w:ilvl w:val="0"/>
          <w:numId w:val="8"/>
        </w:numPr>
        <w:spacing w:line="276" w:lineRule="auto"/>
        <w:ind w:left="0" w:firstLine="0"/>
        <w:jc w:val="both"/>
        <w:rPr>
          <w:i/>
          <w:sz w:val="28"/>
          <w:szCs w:val="28"/>
        </w:rPr>
      </w:pPr>
      <w:r w:rsidRPr="00345772">
        <w:rPr>
          <w:i/>
          <w:sz w:val="28"/>
          <w:szCs w:val="28"/>
        </w:rPr>
        <w:t>Администрациям образовательных организаций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997769" w:rsidRPr="00345772" w:rsidRDefault="00997769" w:rsidP="00997769">
      <w:pPr>
        <w:spacing w:line="276" w:lineRule="auto"/>
        <w:ind w:firstLine="567"/>
        <w:jc w:val="both"/>
        <w:rPr>
          <w:sz w:val="28"/>
          <w:szCs w:val="28"/>
        </w:rPr>
      </w:pPr>
      <w:r w:rsidRPr="00345772">
        <w:rPr>
          <w:sz w:val="28"/>
          <w:szCs w:val="28"/>
        </w:rPr>
        <w:lastRenderedPageBreak/>
        <w:t>- обеспечить организационные условия, необходимые для осуществления дифференцированного обучения, в том числе реализацию учебных курсов по выбору и программ дополнительного образования, востребованных одаренными школьниками, демонстрирующими высокие результаты по английскому языку;</w:t>
      </w:r>
    </w:p>
    <w:p w:rsidR="00997769" w:rsidRPr="00345772" w:rsidRDefault="00997769" w:rsidP="00997769">
      <w:pPr>
        <w:spacing w:line="276" w:lineRule="auto"/>
        <w:ind w:firstLine="567"/>
        <w:jc w:val="both"/>
        <w:rPr>
          <w:sz w:val="28"/>
          <w:szCs w:val="28"/>
        </w:rPr>
      </w:pPr>
      <w:r w:rsidRPr="00345772">
        <w:rPr>
          <w:sz w:val="28"/>
          <w:szCs w:val="28"/>
        </w:rPr>
        <w:t>- дополнительно стимулировать учителей английского языка к организации дифференцированной работы со школьниками с различным уровнем подготовки, в том числе содействовать участию учителей и обучающихся школы в различных олимпиадных мероприятиях, конкурсах и т.п.;</w:t>
      </w:r>
    </w:p>
    <w:p w:rsidR="00997769" w:rsidRPr="00345772" w:rsidRDefault="00997769" w:rsidP="00997769">
      <w:pPr>
        <w:spacing w:line="276" w:lineRule="auto"/>
        <w:ind w:firstLine="567"/>
        <w:jc w:val="both"/>
        <w:rPr>
          <w:sz w:val="28"/>
          <w:szCs w:val="28"/>
        </w:rPr>
      </w:pPr>
      <w:r w:rsidRPr="00345772">
        <w:rPr>
          <w:sz w:val="28"/>
          <w:szCs w:val="28"/>
        </w:rPr>
        <w:t>- создать условия для эффективной работы школьного методического объединения по иностранным языкам в части использования учителями методик дифференцированного обучения;</w:t>
      </w:r>
    </w:p>
    <w:p w:rsidR="00997769" w:rsidRPr="00345772" w:rsidRDefault="00997769" w:rsidP="00997769">
      <w:pPr>
        <w:spacing w:line="276" w:lineRule="auto"/>
        <w:ind w:firstLine="567"/>
        <w:jc w:val="both"/>
        <w:rPr>
          <w:sz w:val="28"/>
          <w:szCs w:val="28"/>
        </w:rPr>
      </w:pPr>
      <w:r w:rsidRPr="00345772">
        <w:rPr>
          <w:sz w:val="28"/>
          <w:szCs w:val="28"/>
        </w:rPr>
        <w:t>- использовать механизмы наставничества, поддержки молодых учителей.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0825A5" w:rsidRPr="00345772" w:rsidRDefault="004C6C33">
      <w:pPr>
        <w:numPr>
          <w:ilvl w:val="0"/>
          <w:numId w:val="8"/>
        </w:numPr>
        <w:spacing w:line="276" w:lineRule="auto"/>
        <w:ind w:left="0" w:firstLine="0"/>
        <w:rPr>
          <w:i/>
          <w:sz w:val="28"/>
          <w:szCs w:val="28"/>
        </w:rPr>
      </w:pPr>
      <w:r w:rsidRPr="00345772">
        <w:rPr>
          <w:i/>
          <w:sz w:val="28"/>
          <w:szCs w:val="28"/>
        </w:rPr>
        <w:t>ИПК/ИРО, иным организациям, реализующим программы профессионального развития учителей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997769" w:rsidRPr="00345772" w:rsidRDefault="00997769" w:rsidP="00345772">
      <w:pPr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345772">
        <w:rPr>
          <w:bCs/>
          <w:iCs/>
          <w:sz w:val="28"/>
          <w:szCs w:val="28"/>
        </w:rPr>
        <w:t>- организовать работу по включению в планы работы школьных и муниципальных методических объединений учителей английского языка ознакомление с результатами ОГЭ по английскому языку в регионе/муниципалитете/школе, по формированию тематики заседаний методических объединений с учетом мероприятий по трансляции опыта лучших образовательных организаций и учителей, чьи</w:t>
      </w:r>
      <w:bookmarkStart w:id="0" w:name="_GoBack"/>
      <w:bookmarkEnd w:id="0"/>
      <w:r w:rsidRPr="00345772">
        <w:rPr>
          <w:bCs/>
          <w:iCs/>
          <w:sz w:val="28"/>
          <w:szCs w:val="28"/>
        </w:rPr>
        <w:t xml:space="preserve"> выпускники продемонстрировали максимально высокие результаты на ОГЭ по английскому языку, по выявлению и дальнейшему преодолению профессиональных дефицитов учителей английского языка, организации практики/стажировки учителей из школ с низкими результатами по ОГЭ на базе школ с высокими результатами ОГЭ;</w:t>
      </w:r>
    </w:p>
    <w:p w:rsidR="00997769" w:rsidRPr="00345772" w:rsidRDefault="00997769" w:rsidP="00345772">
      <w:pPr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345772">
        <w:rPr>
          <w:bCs/>
          <w:iCs/>
          <w:sz w:val="28"/>
          <w:szCs w:val="28"/>
        </w:rPr>
        <w:t>-</w:t>
      </w:r>
      <w:r w:rsidR="009A1B16" w:rsidRPr="00345772">
        <w:rPr>
          <w:bCs/>
          <w:iCs/>
          <w:sz w:val="28"/>
          <w:szCs w:val="28"/>
        </w:rPr>
        <w:t xml:space="preserve"> включить в программы курсов ПК тему </w:t>
      </w:r>
      <w:r w:rsidRPr="00345772">
        <w:rPr>
          <w:bCs/>
          <w:iCs/>
          <w:sz w:val="28"/>
          <w:szCs w:val="28"/>
        </w:rPr>
        <w:t xml:space="preserve">«Вопросы внутриклассной дифференциации на уроках </w:t>
      </w:r>
      <w:r w:rsidR="009A1B16" w:rsidRPr="00345772">
        <w:rPr>
          <w:bCs/>
          <w:iCs/>
          <w:sz w:val="28"/>
          <w:szCs w:val="28"/>
        </w:rPr>
        <w:t>английского языка».</w:t>
      </w: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p w:rsidR="000825A5" w:rsidRPr="00345772" w:rsidRDefault="000825A5">
      <w:pPr>
        <w:spacing w:line="276" w:lineRule="auto"/>
        <w:ind w:firstLine="567"/>
        <w:rPr>
          <w:sz w:val="28"/>
          <w:szCs w:val="28"/>
        </w:rPr>
      </w:pPr>
    </w:p>
    <w:sectPr w:rsidR="000825A5" w:rsidRPr="00345772" w:rsidSect="00345772">
      <w:footerReference w:type="default" r:id="rId7"/>
      <w:pgSz w:w="11906" w:h="16838"/>
      <w:pgMar w:top="851" w:right="851" w:bottom="170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3E" w:rsidRDefault="0097333E">
      <w:r>
        <w:separator/>
      </w:r>
    </w:p>
  </w:endnote>
  <w:endnote w:type="continuationSeparator" w:id="0">
    <w:p w:rsidR="0097333E" w:rsidRDefault="0097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40" w:rsidRDefault="00C71640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5772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3E" w:rsidRDefault="0097333E">
      <w:r>
        <w:separator/>
      </w:r>
    </w:p>
  </w:footnote>
  <w:footnote w:type="continuationSeparator" w:id="0">
    <w:p w:rsidR="0097333E" w:rsidRDefault="0097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02B0"/>
    <w:multiLevelType w:val="hybridMultilevel"/>
    <w:tmpl w:val="9CF03E88"/>
    <w:lvl w:ilvl="0" w:tplc="63ECC9C4">
      <w:start w:val="1"/>
      <w:numFmt w:val="decimal"/>
      <w:lvlText w:val="%1."/>
      <w:lvlJc w:val="left"/>
      <w:pPr>
        <w:ind w:left="720" w:hanging="360"/>
      </w:pPr>
    </w:lvl>
    <w:lvl w:ilvl="1" w:tplc="07BAEE14">
      <w:start w:val="1"/>
      <w:numFmt w:val="lowerLetter"/>
      <w:lvlText w:val="%2."/>
      <w:lvlJc w:val="left"/>
      <w:pPr>
        <w:ind w:left="1440" w:hanging="360"/>
      </w:pPr>
    </w:lvl>
    <w:lvl w:ilvl="2" w:tplc="F4B6840C">
      <w:start w:val="1"/>
      <w:numFmt w:val="lowerRoman"/>
      <w:lvlText w:val="%3."/>
      <w:lvlJc w:val="right"/>
      <w:pPr>
        <w:ind w:left="2160" w:hanging="180"/>
      </w:pPr>
    </w:lvl>
    <w:lvl w:ilvl="3" w:tplc="37922F50">
      <w:start w:val="1"/>
      <w:numFmt w:val="decimal"/>
      <w:lvlText w:val="%4."/>
      <w:lvlJc w:val="left"/>
      <w:pPr>
        <w:ind w:left="2880" w:hanging="360"/>
      </w:pPr>
    </w:lvl>
    <w:lvl w:ilvl="4" w:tplc="93C452A8">
      <w:start w:val="1"/>
      <w:numFmt w:val="lowerLetter"/>
      <w:lvlText w:val="%5."/>
      <w:lvlJc w:val="left"/>
      <w:pPr>
        <w:ind w:left="3600" w:hanging="360"/>
      </w:pPr>
    </w:lvl>
    <w:lvl w:ilvl="5" w:tplc="5BD6A466">
      <w:start w:val="1"/>
      <w:numFmt w:val="lowerRoman"/>
      <w:lvlText w:val="%6."/>
      <w:lvlJc w:val="right"/>
      <w:pPr>
        <w:ind w:left="4320" w:hanging="180"/>
      </w:pPr>
    </w:lvl>
    <w:lvl w:ilvl="6" w:tplc="55C265BA">
      <w:start w:val="1"/>
      <w:numFmt w:val="decimal"/>
      <w:lvlText w:val="%7."/>
      <w:lvlJc w:val="left"/>
      <w:pPr>
        <w:ind w:left="5040" w:hanging="360"/>
      </w:pPr>
    </w:lvl>
    <w:lvl w:ilvl="7" w:tplc="0BB0E18C">
      <w:start w:val="1"/>
      <w:numFmt w:val="lowerLetter"/>
      <w:lvlText w:val="%8."/>
      <w:lvlJc w:val="left"/>
      <w:pPr>
        <w:ind w:left="5760" w:hanging="360"/>
      </w:pPr>
    </w:lvl>
    <w:lvl w:ilvl="8" w:tplc="36C6A0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4232"/>
    <w:multiLevelType w:val="hybridMultilevel"/>
    <w:tmpl w:val="6F6E5DFC"/>
    <w:lvl w:ilvl="0" w:tplc="1238615E">
      <w:start w:val="1"/>
      <w:numFmt w:val="decimal"/>
      <w:lvlText w:val="%1)"/>
      <w:lvlJc w:val="left"/>
      <w:pPr>
        <w:ind w:left="-65" w:hanging="360"/>
      </w:pPr>
    </w:lvl>
    <w:lvl w:ilvl="1" w:tplc="CAD835EC">
      <w:start w:val="1"/>
      <w:numFmt w:val="lowerLetter"/>
      <w:lvlText w:val="%2."/>
      <w:lvlJc w:val="left"/>
      <w:pPr>
        <w:ind w:left="655" w:hanging="360"/>
      </w:pPr>
    </w:lvl>
    <w:lvl w:ilvl="2" w:tplc="F02449F4">
      <w:start w:val="1"/>
      <w:numFmt w:val="lowerRoman"/>
      <w:lvlText w:val="%3."/>
      <w:lvlJc w:val="right"/>
      <w:pPr>
        <w:ind w:left="1375" w:hanging="180"/>
      </w:pPr>
    </w:lvl>
    <w:lvl w:ilvl="3" w:tplc="87C2A322">
      <w:start w:val="1"/>
      <w:numFmt w:val="decimal"/>
      <w:lvlText w:val="%4."/>
      <w:lvlJc w:val="left"/>
      <w:pPr>
        <w:ind w:left="2095" w:hanging="360"/>
      </w:pPr>
    </w:lvl>
    <w:lvl w:ilvl="4" w:tplc="BD3C36DC">
      <w:start w:val="1"/>
      <w:numFmt w:val="lowerLetter"/>
      <w:lvlText w:val="%5."/>
      <w:lvlJc w:val="left"/>
      <w:pPr>
        <w:ind w:left="2815" w:hanging="360"/>
      </w:pPr>
    </w:lvl>
    <w:lvl w:ilvl="5" w:tplc="0438528A">
      <w:start w:val="1"/>
      <w:numFmt w:val="lowerRoman"/>
      <w:lvlText w:val="%6."/>
      <w:lvlJc w:val="right"/>
      <w:pPr>
        <w:ind w:left="3535" w:hanging="180"/>
      </w:pPr>
    </w:lvl>
    <w:lvl w:ilvl="6" w:tplc="D4567226">
      <w:start w:val="1"/>
      <w:numFmt w:val="decimal"/>
      <w:lvlText w:val="%7."/>
      <w:lvlJc w:val="left"/>
      <w:pPr>
        <w:ind w:left="4255" w:hanging="360"/>
      </w:pPr>
    </w:lvl>
    <w:lvl w:ilvl="7" w:tplc="BAAE2DEA">
      <w:start w:val="1"/>
      <w:numFmt w:val="lowerLetter"/>
      <w:lvlText w:val="%8."/>
      <w:lvlJc w:val="left"/>
      <w:pPr>
        <w:ind w:left="4975" w:hanging="360"/>
      </w:pPr>
    </w:lvl>
    <w:lvl w:ilvl="8" w:tplc="CACC7366">
      <w:start w:val="1"/>
      <w:numFmt w:val="lowerRoman"/>
      <w:lvlText w:val="%9."/>
      <w:lvlJc w:val="right"/>
      <w:pPr>
        <w:ind w:left="5695" w:hanging="180"/>
      </w:pPr>
    </w:lvl>
  </w:abstractNum>
  <w:abstractNum w:abstractNumId="2" w15:restartNumberingAfterBreak="0">
    <w:nsid w:val="19FF7FF4"/>
    <w:multiLevelType w:val="hybridMultilevel"/>
    <w:tmpl w:val="09AEB992"/>
    <w:lvl w:ilvl="0" w:tplc="A3D00FEC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/>
      </w:rPr>
    </w:lvl>
    <w:lvl w:ilvl="1" w:tplc="1514FAB8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08B2E4AC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26BAF8BA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C2862160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AA6EF31C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338A7E88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CCF8E75C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6194D71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" w15:restartNumberingAfterBreak="0">
    <w:nsid w:val="2D345649"/>
    <w:multiLevelType w:val="multilevel"/>
    <w:tmpl w:val="01FC9BB8"/>
    <w:lvl w:ilvl="0">
      <w:start w:val="2"/>
      <w:numFmt w:val="decimal"/>
      <w:lvlText w:val="%1"/>
      <w:lvlJc w:val="left"/>
      <w:pPr>
        <w:ind w:left="375" w:hanging="375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b/>
        <w:i w:val="0"/>
      </w:rPr>
    </w:lvl>
  </w:abstractNum>
  <w:abstractNum w:abstractNumId="4" w15:restartNumberingAfterBreak="0">
    <w:nsid w:val="498D5E56"/>
    <w:multiLevelType w:val="hybridMultilevel"/>
    <w:tmpl w:val="C382E3CE"/>
    <w:lvl w:ilvl="0" w:tplc="E1D42B4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 w:tplc="AFFC05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D626CD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2B85C2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F50E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86E379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99EFAC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9B4D4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49CE1E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F9E1AA7"/>
    <w:multiLevelType w:val="multilevel"/>
    <w:tmpl w:val="87F41A2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6" w15:restartNumberingAfterBreak="0">
    <w:nsid w:val="7389232B"/>
    <w:multiLevelType w:val="hybridMultilevel"/>
    <w:tmpl w:val="CA469D54"/>
    <w:lvl w:ilvl="0" w:tplc="4552DBA4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/>
      </w:rPr>
    </w:lvl>
    <w:lvl w:ilvl="1" w:tplc="9DBCE6F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B681A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FC5D8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9CCAA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F6205B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A6A82D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C64C4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CC05F1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7AD51A55"/>
    <w:multiLevelType w:val="multilevel"/>
    <w:tmpl w:val="BB683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C2E487C"/>
    <w:multiLevelType w:val="hybridMultilevel"/>
    <w:tmpl w:val="18C22052"/>
    <w:lvl w:ilvl="0" w:tplc="40AED86A">
      <w:start w:val="1"/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 w:tplc="1D14DB2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28E065EC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82F0D514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22DA77E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5718CF62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81B6844A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AD9A5D24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844018D2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5A5"/>
    <w:rsid w:val="00051CCB"/>
    <w:rsid w:val="000825A5"/>
    <w:rsid w:val="000F36CE"/>
    <w:rsid w:val="001C61DB"/>
    <w:rsid w:val="00345772"/>
    <w:rsid w:val="003A284B"/>
    <w:rsid w:val="0041293D"/>
    <w:rsid w:val="004C6C33"/>
    <w:rsid w:val="0058465A"/>
    <w:rsid w:val="00670254"/>
    <w:rsid w:val="0071292E"/>
    <w:rsid w:val="00741803"/>
    <w:rsid w:val="00811C59"/>
    <w:rsid w:val="0097333E"/>
    <w:rsid w:val="00997769"/>
    <w:rsid w:val="009A1B16"/>
    <w:rsid w:val="00A0096E"/>
    <w:rsid w:val="00BB29AA"/>
    <w:rsid w:val="00C71640"/>
    <w:rsid w:val="00DA0F81"/>
    <w:rsid w:val="00DA7D95"/>
    <w:rsid w:val="00E1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4404D-DFA2-4B11-ACE4-6473CD51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basedOn w:val="a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sz w:val="52"/>
      <w:szCs w:val="52"/>
      <w:lang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qFormat/>
    <w:pPr>
      <w:spacing w:after="200"/>
    </w:pPr>
    <w:rPr>
      <w:i/>
      <w:iCs/>
      <w:color w:val="1F497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uiPriority w:val="99"/>
    <w:rPr>
      <w:rFonts w:ascii="Calibri" w:eastAsia="Calibri" w:hAnsi="Calibri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unhideWhenUsed/>
    <w:rPr>
      <w:rFonts w:ascii="Calibri" w:eastAsia="Calibri" w:hAnsi="Calibri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unhideWhenUsed/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Pr>
      <w:rFonts w:ascii="Cambria" w:eastAsia="SimSu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fb">
    <w:name w:val="annotation reference"/>
    <w:uiPriority w:val="99"/>
    <w:unhideWhenUsed/>
    <w:rPr>
      <w:sz w:val="16"/>
      <w:szCs w:val="16"/>
    </w:rPr>
  </w:style>
  <w:style w:type="character" w:styleId="afc">
    <w:name w:val="Strong"/>
    <w:uiPriority w:val="22"/>
    <w:qFormat/>
    <w:rPr>
      <w:b/>
      <w:bCs/>
    </w:rPr>
  </w:style>
  <w:style w:type="paragraph" w:styleId="afd">
    <w:name w:val="Balloon Text"/>
    <w:basedOn w:val="a"/>
    <w:link w:val="afe"/>
    <w:uiPriority w:val="99"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концевой сноски Знак"/>
    <w:link w:val="af6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text"/>
    <w:basedOn w:val="a"/>
    <w:link w:val="aff0"/>
    <w:uiPriority w:val="99"/>
    <w:unhideWhenUsed/>
  </w:style>
  <w:style w:type="character" w:customStyle="1" w:styleId="aff0">
    <w:name w:val="Текст примечания Знак"/>
    <w:link w:val="aff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link w:val="a5"/>
    <w:uiPriority w:val="10"/>
    <w:rPr>
      <w:rFonts w:ascii="Cambria" w:eastAsia="PMingLiU" w:hAnsi="Cambria" w:cs="Times New Roman"/>
      <w:color w:val="17365D"/>
      <w:spacing w:val="5"/>
      <w:sz w:val="52"/>
      <w:szCs w:val="52"/>
    </w:rPr>
  </w:style>
  <w:style w:type="character" w:customStyle="1" w:styleId="ae">
    <w:name w:val="Нижний колонтитул Знак"/>
    <w:link w:val="ad"/>
    <w:uiPriority w:val="99"/>
    <w:rPr>
      <w:rFonts w:ascii="Calibri" w:eastAsia="Calibri" w:hAnsi="Calibri" w:cs="Times New Roman"/>
    </w:rPr>
  </w:style>
  <w:style w:type="paragraph" w:styleId="aff3">
    <w:name w:val="Revision"/>
    <w:uiPriority w:val="99"/>
    <w:semiHidden/>
    <w:rPr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2025-05-30T05:39:00Z</dcterms:created>
  <dcterms:modified xsi:type="dcterms:W3CDTF">2025-09-12T10:24:00Z</dcterms:modified>
  <cp:version>1048576</cp:version>
</cp:coreProperties>
</file>